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D9F9" w14:textId="77777777" w:rsidR="008D6959" w:rsidRPr="009F4B22" w:rsidRDefault="00CB20AE" w:rsidP="008D6959">
      <w:pPr>
        <w:tabs>
          <w:tab w:val="left" w:pos="1418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Т</w:t>
      </w:r>
      <w:r w:rsidRPr="009F4B22">
        <w:rPr>
          <w:b/>
          <w:bCs/>
          <w:sz w:val="24"/>
        </w:rPr>
        <w:t>ЕХНИЧЕСКОЕ ЗАДАНИЕ</w:t>
      </w:r>
    </w:p>
    <w:p w14:paraId="4F01FC4C" w14:textId="77777777" w:rsidR="008D6959" w:rsidRDefault="008D6959" w:rsidP="008D6959">
      <w:pPr>
        <w:tabs>
          <w:tab w:val="left" w:pos="1418"/>
        </w:tabs>
        <w:jc w:val="center"/>
        <w:rPr>
          <w:bCs/>
          <w:sz w:val="24"/>
        </w:rPr>
      </w:pPr>
      <w:r w:rsidRPr="00C127E5">
        <w:rPr>
          <w:sz w:val="24"/>
        </w:rPr>
        <w:t>на организацию и проведение</w:t>
      </w:r>
      <w:r w:rsidRPr="009F4B22">
        <w:rPr>
          <w:b/>
          <w:bCs/>
          <w:sz w:val="24"/>
        </w:rPr>
        <w:t xml:space="preserve"> </w:t>
      </w:r>
      <w:r w:rsidRPr="00C77167">
        <w:rPr>
          <w:bCs/>
          <w:sz w:val="24"/>
        </w:rPr>
        <w:t>инспекционн</w:t>
      </w:r>
      <w:r>
        <w:rPr>
          <w:bCs/>
          <w:sz w:val="24"/>
        </w:rPr>
        <w:t>ого</w:t>
      </w:r>
      <w:r w:rsidRPr="00C77167">
        <w:rPr>
          <w:bCs/>
          <w:sz w:val="24"/>
        </w:rPr>
        <w:t xml:space="preserve"> аудит</w:t>
      </w:r>
      <w:r>
        <w:rPr>
          <w:bCs/>
          <w:sz w:val="24"/>
        </w:rPr>
        <w:t>а</w:t>
      </w:r>
      <w:r w:rsidRPr="00C77167">
        <w:rPr>
          <w:bCs/>
          <w:sz w:val="24"/>
        </w:rPr>
        <w:t xml:space="preserve"> деятельности</w:t>
      </w:r>
      <w:r>
        <w:rPr>
          <w:bCs/>
          <w:sz w:val="24"/>
        </w:rPr>
        <w:t xml:space="preserve"> Центра</w:t>
      </w:r>
      <w:r w:rsidRPr="00C77167">
        <w:rPr>
          <w:bCs/>
          <w:sz w:val="24"/>
        </w:rPr>
        <w:t xml:space="preserve"> в рамках функционирования и соответствия системы менеджмента качества </w:t>
      </w:r>
    </w:p>
    <w:p w14:paraId="1A38DD75" w14:textId="77777777" w:rsidR="008D6959" w:rsidRDefault="008D6959" w:rsidP="008D6959">
      <w:pPr>
        <w:tabs>
          <w:tab w:val="left" w:pos="1418"/>
        </w:tabs>
        <w:jc w:val="center"/>
        <w:rPr>
          <w:bCs/>
          <w:sz w:val="24"/>
        </w:rPr>
      </w:pPr>
      <w:r w:rsidRPr="00C77167">
        <w:rPr>
          <w:bCs/>
          <w:sz w:val="24"/>
        </w:rPr>
        <w:t xml:space="preserve">требованиям </w:t>
      </w:r>
      <w:r w:rsidRPr="00C77167">
        <w:rPr>
          <w:bCs/>
          <w:sz w:val="24"/>
          <w:lang w:val="en-US"/>
        </w:rPr>
        <w:t>ISO</w:t>
      </w:r>
      <w:r w:rsidRPr="00C77167">
        <w:rPr>
          <w:bCs/>
          <w:sz w:val="24"/>
        </w:rPr>
        <w:t xml:space="preserve"> 9001:2015</w:t>
      </w:r>
    </w:p>
    <w:p w14:paraId="12948FEC" w14:textId="77777777" w:rsidR="00553D3C" w:rsidRPr="009F4B22" w:rsidRDefault="00553D3C" w:rsidP="008D6959">
      <w:pPr>
        <w:tabs>
          <w:tab w:val="left" w:pos="1418"/>
        </w:tabs>
        <w:jc w:val="center"/>
        <w:rPr>
          <w:b/>
          <w:bCs/>
          <w:sz w:val="24"/>
        </w:rPr>
      </w:pP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1843"/>
        <w:gridCol w:w="7513"/>
      </w:tblGrid>
      <w:tr w:rsidR="008D6959" w:rsidRPr="009F4B22" w14:paraId="79B0B07C" w14:textId="77777777" w:rsidTr="00553D3C">
        <w:trPr>
          <w:trHeight w:val="292"/>
        </w:trPr>
        <w:tc>
          <w:tcPr>
            <w:tcW w:w="1843" w:type="dxa"/>
          </w:tcPr>
          <w:p w14:paraId="68620FF9" w14:textId="77777777" w:rsidR="008D6959" w:rsidRPr="00553D3C" w:rsidRDefault="00553D3C" w:rsidP="0086743E">
            <w:pPr>
              <w:suppressAutoHyphens/>
              <w:ind w:firstLine="0"/>
              <w:jc w:val="left"/>
              <w:rPr>
                <w:b/>
                <w:sz w:val="24"/>
                <w:lang w:eastAsia="zh-CN"/>
              </w:rPr>
            </w:pPr>
            <w:r w:rsidRPr="00553D3C">
              <w:rPr>
                <w:b/>
                <w:sz w:val="24"/>
                <w:lang w:eastAsia="zh-CN"/>
              </w:rPr>
              <w:t xml:space="preserve">Наименование </w:t>
            </w:r>
            <w:r w:rsidR="008D6959" w:rsidRPr="00553D3C">
              <w:rPr>
                <w:b/>
                <w:sz w:val="24"/>
                <w:lang w:eastAsia="zh-CN"/>
              </w:rPr>
              <w:t>услуг</w:t>
            </w:r>
          </w:p>
        </w:tc>
        <w:tc>
          <w:tcPr>
            <w:tcW w:w="7513" w:type="dxa"/>
          </w:tcPr>
          <w:p w14:paraId="150BA8FD" w14:textId="77777777" w:rsidR="008D6959" w:rsidRDefault="008D6959" w:rsidP="0086743E">
            <w:pPr>
              <w:suppressAutoHyphens/>
              <w:ind w:firstLine="0"/>
              <w:rPr>
                <w:sz w:val="24"/>
                <w:lang w:eastAsia="zh-CN"/>
              </w:rPr>
            </w:pPr>
            <w:r w:rsidRPr="00553D3C">
              <w:rPr>
                <w:sz w:val="24"/>
                <w:lang w:eastAsia="zh-CN"/>
              </w:rPr>
              <w:t>Организация и проведение инспекционного аудита деятельности Центра в рамках функционирования и соответствия системы менеджмента качества требованиям ISO 9001:2015</w:t>
            </w:r>
          </w:p>
          <w:p w14:paraId="7B5EAA1A" w14:textId="77777777" w:rsidR="00553D3C" w:rsidRPr="00CB20AE" w:rsidRDefault="00553D3C" w:rsidP="0086743E">
            <w:pPr>
              <w:suppressAutoHyphens/>
              <w:ind w:firstLine="0"/>
              <w:rPr>
                <w:sz w:val="10"/>
                <w:szCs w:val="10"/>
                <w:lang w:eastAsia="zh-CN"/>
              </w:rPr>
            </w:pPr>
          </w:p>
        </w:tc>
      </w:tr>
      <w:tr w:rsidR="008D6959" w:rsidRPr="009F4B22" w14:paraId="6476F6DB" w14:textId="77777777" w:rsidTr="00553D3C">
        <w:trPr>
          <w:trHeight w:val="292"/>
        </w:trPr>
        <w:tc>
          <w:tcPr>
            <w:tcW w:w="1843" w:type="dxa"/>
          </w:tcPr>
          <w:p w14:paraId="0A6F8DCB" w14:textId="77777777" w:rsidR="008D6959" w:rsidRPr="00553D3C" w:rsidRDefault="008D6959" w:rsidP="0086743E">
            <w:pPr>
              <w:suppressAutoHyphens/>
              <w:ind w:firstLine="0"/>
              <w:jc w:val="left"/>
              <w:rPr>
                <w:b/>
                <w:sz w:val="24"/>
                <w:lang w:eastAsia="zh-CN"/>
              </w:rPr>
            </w:pPr>
            <w:r w:rsidRPr="00553D3C">
              <w:rPr>
                <w:b/>
                <w:sz w:val="24"/>
                <w:lang w:eastAsia="zh-CN"/>
              </w:rPr>
              <w:t>Заказчик</w:t>
            </w:r>
            <w:r w:rsidRPr="00553D3C">
              <w:rPr>
                <w:b/>
                <w:sz w:val="24"/>
                <w:lang w:eastAsia="zh-CN"/>
              </w:rPr>
              <w:tab/>
            </w:r>
          </w:p>
        </w:tc>
        <w:tc>
          <w:tcPr>
            <w:tcW w:w="7513" w:type="dxa"/>
          </w:tcPr>
          <w:p w14:paraId="749F6B40" w14:textId="77777777" w:rsidR="008D6959" w:rsidRPr="00553D3C" w:rsidRDefault="008D6959" w:rsidP="0086743E">
            <w:pPr>
              <w:suppressAutoHyphens/>
              <w:ind w:firstLine="0"/>
              <w:rPr>
                <w:sz w:val="24"/>
                <w:lang w:eastAsia="zh-CN"/>
              </w:rPr>
            </w:pPr>
            <w:r w:rsidRPr="00553D3C">
              <w:rPr>
                <w:sz w:val="24"/>
                <w:lang w:eastAsia="zh-CN"/>
              </w:rPr>
              <w:t xml:space="preserve">Государственное автономное учреждение Волгоградской области «Мой бизнес», </w:t>
            </w:r>
          </w:p>
          <w:p w14:paraId="22E27388" w14:textId="77777777" w:rsidR="008D6959" w:rsidRPr="00553D3C" w:rsidRDefault="008D6959" w:rsidP="0086743E">
            <w:pPr>
              <w:suppressAutoHyphens/>
              <w:ind w:firstLine="0"/>
              <w:rPr>
                <w:sz w:val="24"/>
                <w:lang w:eastAsia="zh-CN"/>
              </w:rPr>
            </w:pPr>
            <w:r w:rsidRPr="00553D3C">
              <w:rPr>
                <w:sz w:val="24"/>
                <w:lang w:eastAsia="zh-CN"/>
              </w:rPr>
              <w:t>отдел Центр поддержки предпринимательства Волгоградской области</w:t>
            </w:r>
          </w:p>
        </w:tc>
      </w:tr>
    </w:tbl>
    <w:p w14:paraId="42E91037" w14:textId="77777777" w:rsidR="00E654BE" w:rsidRDefault="00E654BE" w:rsidP="00E654BE">
      <w:pPr>
        <w:ind w:firstLine="0"/>
        <w:rPr>
          <w:sz w:val="24"/>
        </w:rPr>
      </w:pPr>
    </w:p>
    <w:p w14:paraId="021FF3F6" w14:textId="77777777" w:rsidR="008D6959" w:rsidRPr="00E654BE" w:rsidRDefault="00E654BE" w:rsidP="00E654BE">
      <w:pPr>
        <w:ind w:firstLine="0"/>
        <w:jc w:val="center"/>
        <w:rPr>
          <w:b/>
          <w:sz w:val="24"/>
        </w:rPr>
      </w:pPr>
      <w:r w:rsidRPr="00E654BE">
        <w:rPr>
          <w:b/>
          <w:sz w:val="24"/>
        </w:rPr>
        <w:t>СОДЕРЖАНИЕ РАБОТ:</w:t>
      </w:r>
    </w:p>
    <w:p w14:paraId="1EDEE003" w14:textId="77777777" w:rsidR="00E654BE" w:rsidRDefault="00E654BE" w:rsidP="00E654BE">
      <w:pPr>
        <w:rPr>
          <w:sz w:val="24"/>
        </w:rPr>
      </w:pPr>
    </w:p>
    <w:p w14:paraId="67449D0B" w14:textId="77777777" w:rsidR="00E654BE" w:rsidRPr="00553D3C" w:rsidRDefault="00553D3C" w:rsidP="00553D3C">
      <w:pPr>
        <w:ind w:firstLine="0"/>
        <w:rPr>
          <w:b/>
          <w:bCs/>
          <w:sz w:val="24"/>
        </w:rPr>
      </w:pPr>
      <w:r w:rsidRPr="00553D3C">
        <w:rPr>
          <w:b/>
          <w:sz w:val="24"/>
        </w:rPr>
        <w:t xml:space="preserve">ЭТАП </w:t>
      </w:r>
      <w:r w:rsidR="00E654BE" w:rsidRPr="00553D3C">
        <w:rPr>
          <w:b/>
          <w:sz w:val="24"/>
        </w:rPr>
        <w:t xml:space="preserve">1. </w:t>
      </w:r>
      <w:r w:rsidR="00E654BE" w:rsidRPr="00553D3C">
        <w:rPr>
          <w:b/>
          <w:bCs/>
          <w:sz w:val="24"/>
        </w:rPr>
        <w:t>Анализ и актуализация системы менеджмента качества на соответствие требованиям ISO 9001:2015.</w:t>
      </w:r>
    </w:p>
    <w:p w14:paraId="4E49AA8D" w14:textId="77777777" w:rsidR="00E654BE" w:rsidRPr="00E654BE" w:rsidRDefault="00553D3C" w:rsidP="00E654BE">
      <w:pPr>
        <w:tabs>
          <w:tab w:val="left" w:pos="183"/>
          <w:tab w:val="left" w:pos="601"/>
        </w:tabs>
        <w:ind w:firstLine="0"/>
        <w:rPr>
          <w:sz w:val="24"/>
          <w:lang w:eastAsia="zh-CN"/>
        </w:rPr>
      </w:pPr>
      <w:r>
        <w:rPr>
          <w:sz w:val="24"/>
          <w:lang w:eastAsia="zh-CN"/>
        </w:rPr>
        <w:t>Работы включают в себя а</w:t>
      </w:r>
      <w:r w:rsidR="00E654BE" w:rsidRPr="00E654BE">
        <w:rPr>
          <w:sz w:val="24"/>
          <w:lang w:eastAsia="zh-CN"/>
        </w:rPr>
        <w:t>нализ изменений, которые произошли в деятельности Учреждения и системе управления:</w:t>
      </w:r>
    </w:p>
    <w:p w14:paraId="7B20D137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>нализ внутренних и внешних условий работы Учреждения (окружение), которые влияют на результат работы и на систему менеджмента</w:t>
      </w:r>
      <w:r>
        <w:rPr>
          <w:sz w:val="24"/>
          <w:lang w:eastAsia="zh-CN"/>
        </w:rPr>
        <w:t xml:space="preserve"> качества (далее </w:t>
      </w:r>
      <w:r>
        <w:rPr>
          <w:sz w:val="24"/>
          <w:lang w:eastAsia="zh-CN"/>
        </w:rPr>
        <w:sym w:font="Symbol" w:char="F02D"/>
      </w:r>
      <w:r>
        <w:rPr>
          <w:sz w:val="24"/>
          <w:lang w:eastAsia="zh-CN"/>
        </w:rPr>
        <w:t xml:space="preserve"> СМК)</w:t>
      </w:r>
      <w:r w:rsidR="00E654BE" w:rsidRPr="00E654BE">
        <w:rPr>
          <w:sz w:val="24"/>
          <w:lang w:eastAsia="zh-CN"/>
        </w:rPr>
        <w:t>;</w:t>
      </w:r>
    </w:p>
    <w:p w14:paraId="35071DB2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 xml:space="preserve">нализ и актуализация области применения </w:t>
      </w:r>
      <w:r>
        <w:rPr>
          <w:sz w:val="24"/>
          <w:lang w:eastAsia="zh-CN"/>
        </w:rPr>
        <w:t>СМК</w:t>
      </w:r>
      <w:r w:rsidR="00E654BE" w:rsidRPr="00E654BE">
        <w:rPr>
          <w:sz w:val="24"/>
          <w:lang w:eastAsia="zh-CN"/>
        </w:rPr>
        <w:t>;</w:t>
      </w:r>
    </w:p>
    <w:p w14:paraId="6D0B1319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 xml:space="preserve">нализ рисков и возможностей, которые способны повлиять на </w:t>
      </w:r>
      <w:r>
        <w:rPr>
          <w:sz w:val="24"/>
          <w:lang w:eastAsia="zh-CN"/>
        </w:rPr>
        <w:t>СМК</w:t>
      </w:r>
      <w:r w:rsidR="00E654BE" w:rsidRPr="00E654BE">
        <w:rPr>
          <w:sz w:val="24"/>
          <w:lang w:eastAsia="zh-CN"/>
        </w:rPr>
        <w:t xml:space="preserve"> и результаты работы Учреждения;</w:t>
      </w:r>
    </w:p>
    <w:p w14:paraId="5CE89353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>нализ результативности методов реагирования на риски и возможности процессов;</w:t>
      </w:r>
    </w:p>
    <w:p w14:paraId="6168D10F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о</w:t>
      </w:r>
      <w:r w:rsidR="00E654BE" w:rsidRPr="00E654BE">
        <w:rPr>
          <w:sz w:val="24"/>
          <w:lang w:eastAsia="zh-CN"/>
        </w:rPr>
        <w:t>пределение целей в области качества;</w:t>
      </w:r>
    </w:p>
    <w:p w14:paraId="0D291A99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о</w:t>
      </w:r>
      <w:r w:rsidR="00E654BE" w:rsidRPr="00E654BE">
        <w:rPr>
          <w:sz w:val="24"/>
          <w:lang w:eastAsia="zh-CN"/>
        </w:rPr>
        <w:t xml:space="preserve">пределение (актуализация) возможностей и ограничений как внутренних, так и внешних ресурсов, необходимых для </w:t>
      </w:r>
      <w:r w:rsidR="003007A0">
        <w:rPr>
          <w:sz w:val="24"/>
          <w:lang w:eastAsia="zh-CN"/>
        </w:rPr>
        <w:t>СМК;</w:t>
      </w:r>
    </w:p>
    <w:p w14:paraId="7CEE1381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>нализ выполнения механизма актуализации и обеспечения доступности необходимых знаний в деятельности Учреждения;</w:t>
      </w:r>
    </w:p>
    <w:p w14:paraId="546F3758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>нализ выполнения требований к документированной информации (внутренним и внешним документам и записям), требований к ее созданию и обновлению, требований по управлению документированной информацией;</w:t>
      </w:r>
    </w:p>
    <w:p w14:paraId="49AB11FF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>нализ видов работ (услуг), при которых могут применяться процессы проектирования и разработки;</w:t>
      </w:r>
    </w:p>
    <w:p w14:paraId="42DE341C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>ктуализация требований к управлению услугами;</w:t>
      </w:r>
    </w:p>
    <w:p w14:paraId="6181F328" w14:textId="77777777" w:rsidR="00E654BE" w:rsidRPr="00E654BE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а</w:t>
      </w:r>
      <w:r w:rsidR="00E654BE" w:rsidRPr="00E654BE">
        <w:rPr>
          <w:sz w:val="24"/>
          <w:lang w:eastAsia="zh-CN"/>
        </w:rPr>
        <w:t>нализ выполнения требований по принятию обязательства использовать свои возможности для непрерывного совершенствования результатов работы и системы менеджмента качества, улучшать ее пригодность и адекватность.</w:t>
      </w:r>
    </w:p>
    <w:p w14:paraId="515A2F54" w14:textId="77777777" w:rsidR="00553D3C" w:rsidRDefault="00E654BE" w:rsidP="003007A0">
      <w:pPr>
        <w:spacing w:before="120"/>
        <w:ind w:firstLine="0"/>
        <w:rPr>
          <w:bCs/>
          <w:sz w:val="24"/>
        </w:rPr>
      </w:pPr>
      <w:r w:rsidRPr="00553D3C">
        <w:rPr>
          <w:b/>
          <w:bCs/>
          <w:sz w:val="24"/>
        </w:rPr>
        <w:t>Результат:</w:t>
      </w:r>
      <w:r w:rsidR="00553D3C">
        <w:rPr>
          <w:bCs/>
          <w:sz w:val="24"/>
        </w:rPr>
        <w:t xml:space="preserve"> </w:t>
      </w:r>
    </w:p>
    <w:p w14:paraId="0BD695A4" w14:textId="77777777" w:rsidR="00E654BE" w:rsidRPr="00E654BE" w:rsidRDefault="00E654BE" w:rsidP="00553D3C">
      <w:pPr>
        <w:ind w:firstLine="0"/>
        <w:rPr>
          <w:sz w:val="24"/>
          <w:lang w:eastAsia="zh-CN"/>
        </w:rPr>
      </w:pPr>
      <w:r w:rsidRPr="00E654BE">
        <w:rPr>
          <w:sz w:val="24"/>
          <w:lang w:eastAsia="zh-CN"/>
        </w:rPr>
        <w:t>Актуал</w:t>
      </w:r>
      <w:r w:rsidR="003007A0">
        <w:rPr>
          <w:sz w:val="24"/>
          <w:lang w:eastAsia="zh-CN"/>
        </w:rPr>
        <w:t>изированное Положение о с</w:t>
      </w:r>
      <w:r w:rsidRPr="00E654BE">
        <w:rPr>
          <w:sz w:val="24"/>
          <w:lang w:eastAsia="zh-CN"/>
        </w:rPr>
        <w:t>истем</w:t>
      </w:r>
      <w:r w:rsidR="003007A0">
        <w:rPr>
          <w:sz w:val="24"/>
          <w:lang w:eastAsia="zh-CN"/>
        </w:rPr>
        <w:t>е менеджмента качества</w:t>
      </w:r>
      <w:r w:rsidRPr="00E654BE">
        <w:rPr>
          <w:sz w:val="24"/>
          <w:lang w:eastAsia="zh-CN"/>
        </w:rPr>
        <w:t>, определяющее структуру системы управления Учреждения в соответствии с установленными целями, политикой Учреждения и документированную информацию, требуемую ISO 9001:2015.</w:t>
      </w:r>
    </w:p>
    <w:p w14:paraId="42376C2D" w14:textId="77777777" w:rsidR="00E654BE" w:rsidRPr="00E654BE" w:rsidRDefault="00E654BE" w:rsidP="00E654BE">
      <w:pPr>
        <w:tabs>
          <w:tab w:val="left" w:pos="164"/>
          <w:tab w:val="left" w:pos="601"/>
        </w:tabs>
        <w:suppressAutoHyphens/>
        <w:snapToGrid w:val="0"/>
        <w:ind w:firstLine="0"/>
        <w:rPr>
          <w:sz w:val="24"/>
          <w:lang w:eastAsia="zh-CN"/>
        </w:rPr>
      </w:pPr>
    </w:p>
    <w:p w14:paraId="633DCBA5" w14:textId="77777777" w:rsidR="00E654BE" w:rsidRPr="00553D3C" w:rsidRDefault="00E654BE" w:rsidP="00E654BE">
      <w:pPr>
        <w:tabs>
          <w:tab w:val="left" w:pos="164"/>
          <w:tab w:val="left" w:pos="601"/>
        </w:tabs>
        <w:suppressAutoHyphens/>
        <w:snapToGrid w:val="0"/>
        <w:ind w:firstLine="0"/>
        <w:rPr>
          <w:b/>
          <w:bCs/>
          <w:sz w:val="24"/>
        </w:rPr>
      </w:pPr>
      <w:r w:rsidRPr="00553D3C">
        <w:rPr>
          <w:b/>
          <w:sz w:val="24"/>
          <w:lang w:eastAsia="zh-CN"/>
        </w:rPr>
        <w:t xml:space="preserve">ЭТАП 2: Подготовка к проведению </w:t>
      </w:r>
      <w:r w:rsidR="00553D3C">
        <w:rPr>
          <w:b/>
          <w:sz w:val="24"/>
          <w:lang w:eastAsia="zh-CN"/>
        </w:rPr>
        <w:t>инспекционного</w:t>
      </w:r>
      <w:r w:rsidRPr="00553D3C">
        <w:rPr>
          <w:b/>
          <w:sz w:val="24"/>
          <w:lang w:eastAsia="zh-CN"/>
        </w:rPr>
        <w:t xml:space="preserve"> аудита </w:t>
      </w:r>
      <w:r w:rsidRPr="00553D3C">
        <w:rPr>
          <w:b/>
          <w:bCs/>
          <w:sz w:val="24"/>
        </w:rPr>
        <w:t>системы менеджмента качества Заказчика</w:t>
      </w:r>
    </w:p>
    <w:p w14:paraId="54BA55DA" w14:textId="77777777" w:rsidR="00553D3C" w:rsidRDefault="00553D3C" w:rsidP="00E654BE">
      <w:pPr>
        <w:ind w:firstLine="0"/>
        <w:rPr>
          <w:sz w:val="24"/>
          <w:lang w:eastAsia="zh-CN"/>
        </w:rPr>
      </w:pPr>
      <w:r>
        <w:rPr>
          <w:sz w:val="24"/>
          <w:lang w:eastAsia="zh-CN"/>
        </w:rPr>
        <w:t>Работы включают в себя:</w:t>
      </w:r>
    </w:p>
    <w:p w14:paraId="5D310E2C" w14:textId="77777777" w:rsidR="008970A3" w:rsidRDefault="00553D3C" w:rsidP="008970A3">
      <w:pPr>
        <w:pStyle w:val="a3"/>
        <w:numPr>
          <w:ilvl w:val="0"/>
          <w:numId w:val="7"/>
        </w:numPr>
        <w:rPr>
          <w:sz w:val="24"/>
          <w:lang w:eastAsia="zh-CN"/>
        </w:rPr>
      </w:pPr>
      <w:r w:rsidRPr="008970A3">
        <w:rPr>
          <w:sz w:val="24"/>
          <w:lang w:eastAsia="zh-CN"/>
        </w:rPr>
        <w:t>С</w:t>
      </w:r>
      <w:r w:rsidR="00E654BE" w:rsidRPr="008970A3">
        <w:rPr>
          <w:bCs/>
          <w:sz w:val="24"/>
        </w:rPr>
        <w:t>остав</w:t>
      </w:r>
      <w:r w:rsidR="00E654BE" w:rsidRPr="008970A3">
        <w:rPr>
          <w:sz w:val="24"/>
          <w:lang w:eastAsia="zh-CN"/>
        </w:rPr>
        <w:t>ление программы проведения внутренних проверок (аудитов) и проведение внутренних проверок (аудитов).</w:t>
      </w:r>
    </w:p>
    <w:p w14:paraId="308DF1D2" w14:textId="617EEC03" w:rsidR="00E654BE" w:rsidRPr="008970A3" w:rsidRDefault="00E654BE" w:rsidP="008970A3">
      <w:pPr>
        <w:pStyle w:val="a3"/>
        <w:numPr>
          <w:ilvl w:val="0"/>
          <w:numId w:val="7"/>
        </w:numPr>
        <w:rPr>
          <w:sz w:val="24"/>
          <w:lang w:eastAsia="zh-CN"/>
        </w:rPr>
      </w:pPr>
      <w:r w:rsidRPr="008970A3">
        <w:rPr>
          <w:sz w:val="24"/>
          <w:lang w:eastAsia="zh-CN"/>
        </w:rPr>
        <w:t>Анализ функционирования системы и методов менеджмента Заказчика:</w:t>
      </w:r>
    </w:p>
    <w:p w14:paraId="5082DA1B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статус действий по результатам предыдущих анализов системы менеджмента;</w:t>
      </w:r>
    </w:p>
    <w:p w14:paraId="46F62F53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lastRenderedPageBreak/>
        <w:t>изменения во внешних и внутренних факторах, относящихся к системе менеджмента качества;</w:t>
      </w:r>
    </w:p>
    <w:p w14:paraId="6D82641B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удовлетворенность потребителей и отзывы соответствующих заинтересованных сторон;</w:t>
      </w:r>
    </w:p>
    <w:p w14:paraId="3E4761A9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степень достижения целей в области качества;</w:t>
      </w:r>
    </w:p>
    <w:p w14:paraId="537A61FE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функционирование (результативность) процессов и соответствие услуг;</w:t>
      </w:r>
    </w:p>
    <w:p w14:paraId="190E1FB2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несоответствия и корректирующие действия;</w:t>
      </w:r>
    </w:p>
    <w:p w14:paraId="4DE2C202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результаты мониторинга и измерений;</w:t>
      </w:r>
    </w:p>
    <w:p w14:paraId="0F39B879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результаты внутренних и внешних аудитов, проверок надзорных органов;</w:t>
      </w:r>
    </w:p>
    <w:p w14:paraId="3466A318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функционирование внешних поставщиков;</w:t>
      </w:r>
    </w:p>
    <w:p w14:paraId="608B9ED7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достаточность ресурсов;</w:t>
      </w:r>
    </w:p>
    <w:p w14:paraId="6759971D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результативность действий, предпринятых в отношении рисков и возможностей;</w:t>
      </w:r>
    </w:p>
    <w:p w14:paraId="73071AC9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возможности для улучшения.</w:t>
      </w:r>
    </w:p>
    <w:p w14:paraId="729B7665" w14:textId="77777777" w:rsidR="00553D3C" w:rsidRPr="00553D3C" w:rsidRDefault="00E654BE" w:rsidP="003007A0">
      <w:pPr>
        <w:suppressAutoHyphens/>
        <w:spacing w:before="120"/>
        <w:ind w:firstLine="0"/>
        <w:rPr>
          <w:b/>
          <w:bCs/>
          <w:sz w:val="24"/>
        </w:rPr>
      </w:pPr>
      <w:r w:rsidRPr="00553D3C">
        <w:rPr>
          <w:b/>
          <w:bCs/>
          <w:sz w:val="24"/>
        </w:rPr>
        <w:t xml:space="preserve">Результат: </w:t>
      </w:r>
    </w:p>
    <w:p w14:paraId="5119F7C0" w14:textId="77777777" w:rsidR="00E654BE" w:rsidRPr="00553D3C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553D3C">
        <w:rPr>
          <w:sz w:val="24"/>
          <w:lang w:eastAsia="zh-CN"/>
        </w:rPr>
        <w:t>Отчеты о внутренне</w:t>
      </w:r>
      <w:r w:rsidR="003007A0">
        <w:rPr>
          <w:sz w:val="24"/>
          <w:lang w:eastAsia="zh-CN"/>
        </w:rPr>
        <w:t>м аудите, включающие определение</w:t>
      </w:r>
      <w:r w:rsidRPr="00553D3C">
        <w:rPr>
          <w:sz w:val="24"/>
          <w:lang w:eastAsia="zh-CN"/>
        </w:rPr>
        <w:t xml:space="preserve"> несоответствий</w:t>
      </w:r>
      <w:r w:rsidR="003007A0">
        <w:rPr>
          <w:sz w:val="24"/>
          <w:lang w:eastAsia="zh-CN"/>
        </w:rPr>
        <w:t xml:space="preserve"> </w:t>
      </w:r>
      <w:r w:rsidRPr="00553D3C">
        <w:rPr>
          <w:sz w:val="24"/>
          <w:lang w:eastAsia="zh-CN"/>
        </w:rPr>
        <w:t>/</w:t>
      </w:r>
      <w:r w:rsidR="003007A0">
        <w:rPr>
          <w:sz w:val="24"/>
          <w:lang w:eastAsia="zh-CN"/>
        </w:rPr>
        <w:t xml:space="preserve"> </w:t>
      </w:r>
      <w:r w:rsidRPr="00553D3C">
        <w:rPr>
          <w:sz w:val="24"/>
          <w:lang w:eastAsia="zh-CN"/>
        </w:rPr>
        <w:t>наблюдений</w:t>
      </w:r>
      <w:r w:rsidR="003007A0">
        <w:rPr>
          <w:sz w:val="24"/>
          <w:lang w:eastAsia="zh-CN"/>
        </w:rPr>
        <w:t xml:space="preserve"> и</w:t>
      </w:r>
      <w:r w:rsidRPr="00553D3C">
        <w:rPr>
          <w:sz w:val="24"/>
          <w:lang w:eastAsia="zh-CN"/>
        </w:rPr>
        <w:t xml:space="preserve"> мероприятия по их устранению. </w:t>
      </w:r>
    </w:p>
    <w:p w14:paraId="6C4272B7" w14:textId="77777777" w:rsidR="00E654BE" w:rsidRPr="00553D3C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E654BE">
        <w:rPr>
          <w:sz w:val="24"/>
          <w:lang w:eastAsia="zh-CN"/>
        </w:rPr>
        <w:t>Протокол совещания по итогам проведения анализа функционирования системы и методов менеджмента Заказчика, рекомендации для дальнейшего улучшения / совершенствования внутренних процессов.</w:t>
      </w:r>
    </w:p>
    <w:p w14:paraId="4C37BAE2" w14:textId="77777777" w:rsidR="00E654BE" w:rsidRPr="00E654BE" w:rsidRDefault="00E654BE" w:rsidP="00E654BE">
      <w:pPr>
        <w:rPr>
          <w:bCs/>
          <w:sz w:val="24"/>
        </w:rPr>
      </w:pPr>
    </w:p>
    <w:p w14:paraId="1109593B" w14:textId="77777777" w:rsidR="00E654BE" w:rsidRPr="00553D3C" w:rsidRDefault="00553D3C" w:rsidP="00E654BE">
      <w:pPr>
        <w:suppressAutoHyphens/>
        <w:ind w:firstLine="0"/>
        <w:rPr>
          <w:b/>
          <w:bCs/>
          <w:sz w:val="24"/>
        </w:rPr>
      </w:pPr>
      <w:r w:rsidRPr="00553D3C">
        <w:rPr>
          <w:b/>
          <w:sz w:val="24"/>
        </w:rPr>
        <w:t xml:space="preserve">ЭТАП </w:t>
      </w:r>
      <w:r w:rsidR="00E654BE" w:rsidRPr="00553D3C">
        <w:rPr>
          <w:b/>
          <w:sz w:val="24"/>
        </w:rPr>
        <w:t xml:space="preserve">3: </w:t>
      </w:r>
      <w:r w:rsidR="00E654BE" w:rsidRPr="00553D3C">
        <w:rPr>
          <w:b/>
          <w:bCs/>
          <w:sz w:val="24"/>
        </w:rPr>
        <w:t xml:space="preserve">Организация </w:t>
      </w:r>
      <w:r>
        <w:rPr>
          <w:b/>
          <w:bCs/>
          <w:sz w:val="24"/>
        </w:rPr>
        <w:t>инспекционного</w:t>
      </w:r>
      <w:r w:rsidR="00E654BE" w:rsidRPr="00553D3C">
        <w:rPr>
          <w:b/>
          <w:bCs/>
          <w:sz w:val="24"/>
        </w:rPr>
        <w:t xml:space="preserve"> аудита системы менеджмента качества </w:t>
      </w:r>
      <w:r w:rsidR="003007A0">
        <w:rPr>
          <w:b/>
          <w:bCs/>
          <w:sz w:val="24"/>
        </w:rPr>
        <w:t xml:space="preserve">Заказчика </w:t>
      </w:r>
      <w:r w:rsidR="00E654BE" w:rsidRPr="00553D3C">
        <w:rPr>
          <w:b/>
          <w:bCs/>
          <w:sz w:val="24"/>
        </w:rPr>
        <w:t>на соответствие требованиям ISO 9001:2015</w:t>
      </w:r>
    </w:p>
    <w:p w14:paraId="2EB0D9D7" w14:textId="77777777" w:rsidR="00E654BE" w:rsidRPr="00E654BE" w:rsidRDefault="00553D3C" w:rsidP="00E654BE">
      <w:pPr>
        <w:suppressAutoHyphens/>
        <w:ind w:firstLine="0"/>
        <w:rPr>
          <w:bCs/>
          <w:sz w:val="24"/>
        </w:rPr>
      </w:pPr>
      <w:r>
        <w:rPr>
          <w:bCs/>
          <w:sz w:val="24"/>
        </w:rPr>
        <w:t>Работы включают в себя:</w:t>
      </w:r>
    </w:p>
    <w:p w14:paraId="51A1E9CA" w14:textId="77777777" w:rsidR="00E654BE" w:rsidRPr="00553D3C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проверку</w:t>
      </w:r>
      <w:r w:rsidR="00E654BE" w:rsidRPr="00553D3C">
        <w:rPr>
          <w:sz w:val="24"/>
          <w:lang w:eastAsia="zh-CN"/>
        </w:rPr>
        <w:t xml:space="preserve"> готовности Заказчика к </w:t>
      </w:r>
      <w:r>
        <w:rPr>
          <w:sz w:val="24"/>
          <w:lang w:eastAsia="zh-CN"/>
        </w:rPr>
        <w:t>инспекционному</w:t>
      </w:r>
      <w:r w:rsidR="00E654BE" w:rsidRPr="00553D3C">
        <w:rPr>
          <w:sz w:val="24"/>
          <w:lang w:eastAsia="zh-CN"/>
        </w:rPr>
        <w:t xml:space="preserve"> аудиту.</w:t>
      </w:r>
    </w:p>
    <w:p w14:paraId="4B92DEAC" w14:textId="77777777" w:rsidR="00E654BE" w:rsidRPr="00553D3C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с</w:t>
      </w:r>
      <w:r w:rsidR="00E654BE" w:rsidRPr="00553D3C">
        <w:rPr>
          <w:sz w:val="24"/>
          <w:lang w:eastAsia="zh-CN"/>
        </w:rPr>
        <w:t xml:space="preserve">огласование сроков проведения </w:t>
      </w:r>
      <w:r>
        <w:rPr>
          <w:sz w:val="24"/>
          <w:lang w:eastAsia="zh-CN"/>
        </w:rPr>
        <w:t xml:space="preserve">инспекционного </w:t>
      </w:r>
      <w:r w:rsidR="00E654BE" w:rsidRPr="00553D3C">
        <w:rPr>
          <w:sz w:val="24"/>
          <w:lang w:eastAsia="zh-CN"/>
        </w:rPr>
        <w:t>аудита с органом по сертификации.</w:t>
      </w:r>
    </w:p>
    <w:p w14:paraId="5C7542BA" w14:textId="77777777" w:rsidR="00E654BE" w:rsidRPr="00553D3C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с</w:t>
      </w:r>
      <w:r w:rsidR="00E654BE" w:rsidRPr="00553D3C">
        <w:rPr>
          <w:sz w:val="24"/>
          <w:lang w:eastAsia="zh-CN"/>
        </w:rPr>
        <w:t xml:space="preserve">опровождение при проведении </w:t>
      </w:r>
      <w:r>
        <w:rPr>
          <w:sz w:val="24"/>
          <w:lang w:eastAsia="zh-CN"/>
        </w:rPr>
        <w:t xml:space="preserve">инспекционного </w:t>
      </w:r>
      <w:r w:rsidR="00E654BE" w:rsidRPr="00553D3C">
        <w:rPr>
          <w:sz w:val="24"/>
          <w:lang w:eastAsia="zh-CN"/>
        </w:rPr>
        <w:t xml:space="preserve">аудита Заказчика, включая совместное с представителями Заказчика оперативное устранение возможных несоответствий, выявленных при </w:t>
      </w:r>
      <w:r>
        <w:rPr>
          <w:sz w:val="24"/>
          <w:lang w:eastAsia="zh-CN"/>
        </w:rPr>
        <w:t xml:space="preserve">инспекционном </w:t>
      </w:r>
      <w:r w:rsidR="00E654BE" w:rsidRPr="00553D3C">
        <w:rPr>
          <w:sz w:val="24"/>
          <w:lang w:eastAsia="zh-CN"/>
        </w:rPr>
        <w:t>аудите.</w:t>
      </w:r>
    </w:p>
    <w:p w14:paraId="198DB609" w14:textId="77777777" w:rsidR="00E654BE" w:rsidRPr="00553D3C" w:rsidRDefault="00553D3C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>
        <w:rPr>
          <w:sz w:val="24"/>
          <w:lang w:eastAsia="zh-CN"/>
        </w:rPr>
        <w:t>к</w:t>
      </w:r>
      <w:r w:rsidR="00E654BE" w:rsidRPr="00553D3C">
        <w:rPr>
          <w:sz w:val="24"/>
          <w:lang w:eastAsia="zh-CN"/>
        </w:rPr>
        <w:t>онсультирование представителей Заказчика по разработке и выполнению корректирующих действий для устранения причин возможных несоответствий по результатам аудита.</w:t>
      </w:r>
    </w:p>
    <w:p w14:paraId="6C8D304A" w14:textId="77777777" w:rsidR="00553D3C" w:rsidRPr="00553D3C" w:rsidRDefault="00553D3C" w:rsidP="003007A0">
      <w:pPr>
        <w:tabs>
          <w:tab w:val="left" w:pos="156"/>
        </w:tabs>
        <w:suppressAutoHyphens/>
        <w:spacing w:before="120"/>
        <w:ind w:firstLine="0"/>
        <w:rPr>
          <w:b/>
          <w:sz w:val="24"/>
        </w:rPr>
      </w:pPr>
      <w:r w:rsidRPr="00553D3C">
        <w:rPr>
          <w:b/>
          <w:sz w:val="24"/>
        </w:rPr>
        <w:t>Результат</w:t>
      </w:r>
      <w:r w:rsidR="00E654BE" w:rsidRPr="00553D3C">
        <w:rPr>
          <w:b/>
          <w:sz w:val="24"/>
        </w:rPr>
        <w:t xml:space="preserve">: </w:t>
      </w:r>
    </w:p>
    <w:p w14:paraId="7F82697C" w14:textId="77777777" w:rsidR="00E654BE" w:rsidRPr="00553D3C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553D3C">
        <w:rPr>
          <w:sz w:val="24"/>
          <w:lang w:eastAsia="zh-CN"/>
        </w:rPr>
        <w:t>Отчет органа по сертификации о подтверждении соответствия СМК Заказчика требованиям ISO 9001:2015.</w:t>
      </w:r>
    </w:p>
    <w:p w14:paraId="4915BBBF" w14:textId="77777777" w:rsidR="00E654BE" w:rsidRPr="00E654BE" w:rsidRDefault="00E654BE" w:rsidP="00553D3C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  <w:r w:rsidRPr="00553D3C">
        <w:rPr>
          <w:sz w:val="24"/>
          <w:lang w:eastAsia="zh-CN"/>
        </w:rPr>
        <w:t xml:space="preserve">План корректирующих действий по устранению возможных несоответствий, выявленных в ходе проведения </w:t>
      </w:r>
      <w:r w:rsidR="00553D3C">
        <w:rPr>
          <w:sz w:val="24"/>
          <w:lang w:eastAsia="zh-CN"/>
        </w:rPr>
        <w:t>инспекционного</w:t>
      </w:r>
      <w:r w:rsidRPr="00553D3C">
        <w:rPr>
          <w:sz w:val="24"/>
          <w:lang w:eastAsia="zh-CN"/>
        </w:rPr>
        <w:t xml:space="preserve"> аудита.</w:t>
      </w:r>
    </w:p>
    <w:p w14:paraId="61D07869" w14:textId="77777777" w:rsidR="003007A0" w:rsidRDefault="003007A0" w:rsidP="003007A0">
      <w:pPr>
        <w:ind w:firstLine="0"/>
        <w:rPr>
          <w:sz w:val="24"/>
        </w:rPr>
      </w:pPr>
    </w:p>
    <w:p w14:paraId="15A82ED0" w14:textId="60884649" w:rsidR="00097D31" w:rsidRDefault="003007A0" w:rsidP="003007A0">
      <w:pPr>
        <w:ind w:firstLine="0"/>
        <w:rPr>
          <w:b/>
          <w:sz w:val="24"/>
        </w:rPr>
      </w:pPr>
      <w:r w:rsidRPr="003007A0">
        <w:rPr>
          <w:b/>
          <w:sz w:val="24"/>
        </w:rPr>
        <w:t>Срок выполнения работ</w:t>
      </w:r>
      <w:r w:rsidR="008970A3">
        <w:rPr>
          <w:b/>
          <w:sz w:val="24"/>
        </w:rPr>
        <w:t xml:space="preserve"> по аудиту</w:t>
      </w:r>
      <w:r w:rsidRPr="003007A0">
        <w:rPr>
          <w:b/>
          <w:sz w:val="24"/>
        </w:rPr>
        <w:t xml:space="preserve">: </w:t>
      </w:r>
      <w:r w:rsidR="008970A3">
        <w:rPr>
          <w:b/>
          <w:sz w:val="24"/>
        </w:rPr>
        <w:t>с даты подписания п</w:t>
      </w:r>
      <w:r w:rsidRPr="003007A0">
        <w:rPr>
          <w:b/>
          <w:sz w:val="24"/>
        </w:rPr>
        <w:t>о 30 июня 2023 года.</w:t>
      </w:r>
    </w:p>
    <w:p w14:paraId="70188CCB" w14:textId="77777777" w:rsidR="00CB20AE" w:rsidRPr="00CB20AE" w:rsidRDefault="00CB20AE" w:rsidP="00CB20AE">
      <w:pPr>
        <w:rPr>
          <w:b/>
          <w:sz w:val="24"/>
        </w:rPr>
      </w:pPr>
    </w:p>
    <w:p w14:paraId="3E36A174" w14:textId="78724E95" w:rsidR="008970A3" w:rsidRDefault="008970A3" w:rsidP="008970A3">
      <w:pPr>
        <w:shd w:val="clear" w:color="auto" w:fill="FFFFFF"/>
        <w:ind w:firstLine="0"/>
        <w:rPr>
          <w:b/>
          <w:bCs/>
          <w:sz w:val="24"/>
          <w:u w:val="single"/>
        </w:rPr>
      </w:pPr>
      <w:r w:rsidRPr="008970A3">
        <w:rPr>
          <w:b/>
          <w:bCs/>
          <w:sz w:val="24"/>
          <w:u w:val="single"/>
        </w:rPr>
        <w:t>При предоставлении коммерческого предложения необходимо указать следующее:</w:t>
      </w:r>
    </w:p>
    <w:p w14:paraId="543D9A98" w14:textId="77777777" w:rsidR="008970A3" w:rsidRPr="008970A3" w:rsidRDefault="008970A3" w:rsidP="008970A3">
      <w:pPr>
        <w:shd w:val="clear" w:color="auto" w:fill="FFFFFF"/>
        <w:ind w:firstLine="0"/>
        <w:rPr>
          <w:b/>
          <w:bCs/>
          <w:sz w:val="24"/>
          <w:u w:val="single"/>
        </w:rPr>
      </w:pPr>
    </w:p>
    <w:p w14:paraId="2E93FC36" w14:textId="422F9692" w:rsidR="008970A3" w:rsidRPr="008970A3" w:rsidRDefault="008970A3" w:rsidP="008970A3">
      <w:pPr>
        <w:pStyle w:val="a3"/>
        <w:numPr>
          <w:ilvl w:val="0"/>
          <w:numId w:val="4"/>
        </w:numPr>
        <w:rPr>
          <w:sz w:val="24"/>
        </w:rPr>
      </w:pPr>
      <w:r w:rsidRPr="008970A3">
        <w:rPr>
          <w:sz w:val="24"/>
        </w:rPr>
        <w:t xml:space="preserve">Стоимость услуги по </w:t>
      </w:r>
      <w:r>
        <w:rPr>
          <w:sz w:val="24"/>
        </w:rPr>
        <w:t>о</w:t>
      </w:r>
      <w:r w:rsidRPr="008970A3">
        <w:rPr>
          <w:sz w:val="24"/>
        </w:rPr>
        <w:t>рганизац</w:t>
      </w:r>
      <w:r>
        <w:rPr>
          <w:sz w:val="24"/>
        </w:rPr>
        <w:t>и</w:t>
      </w:r>
      <w:r w:rsidRPr="008970A3">
        <w:rPr>
          <w:sz w:val="24"/>
        </w:rPr>
        <w:t>и и проведени</w:t>
      </w:r>
      <w:r>
        <w:rPr>
          <w:sz w:val="24"/>
        </w:rPr>
        <w:t>ю</w:t>
      </w:r>
      <w:r w:rsidRPr="008970A3">
        <w:rPr>
          <w:sz w:val="24"/>
        </w:rPr>
        <w:t xml:space="preserve"> инспекционного аудита деятельности Центра в рамках функционирования и соответствия системы менеджмента качества требованиям ISO 9001:2015</w:t>
      </w:r>
    </w:p>
    <w:p w14:paraId="3D35D7ED" w14:textId="7E3F62EE" w:rsidR="008970A3" w:rsidRPr="008970A3" w:rsidRDefault="008970A3" w:rsidP="008970A3">
      <w:pPr>
        <w:numPr>
          <w:ilvl w:val="0"/>
          <w:numId w:val="4"/>
        </w:numPr>
        <w:shd w:val="clear" w:color="auto" w:fill="FFFFFF"/>
        <w:contextualSpacing/>
        <w:rPr>
          <w:sz w:val="24"/>
        </w:rPr>
      </w:pPr>
      <w:r w:rsidRPr="008970A3">
        <w:rPr>
          <w:sz w:val="24"/>
        </w:rPr>
        <w:t>Опыт Исполнителя с приложением подтверждающих документов:</w:t>
      </w:r>
    </w:p>
    <w:p w14:paraId="5781A8F7" w14:textId="77777777" w:rsidR="008970A3" w:rsidRPr="008970A3" w:rsidRDefault="008970A3" w:rsidP="008970A3">
      <w:pPr>
        <w:numPr>
          <w:ilvl w:val="0"/>
          <w:numId w:val="6"/>
        </w:numPr>
        <w:shd w:val="clear" w:color="auto" w:fill="FFFFFF"/>
        <w:contextualSpacing/>
        <w:rPr>
          <w:bCs/>
          <w:sz w:val="24"/>
          <w:shd w:val="clear" w:color="auto" w:fill="FFFFFF"/>
        </w:rPr>
      </w:pPr>
      <w:r w:rsidRPr="008970A3">
        <w:rPr>
          <w:bCs/>
          <w:sz w:val="24"/>
          <w:shd w:val="clear" w:color="auto" w:fill="FFFFFF"/>
        </w:rPr>
        <w:t>Наличие у Исполнителя системы менеджмента качества, сертифицированной на соответствие требованиям международного стандарта ISO 9001:2015 в органе по сертификации, имеющим аккредитацию в Федеральной службе по аккредитации РФ (Росаккредитация);</w:t>
      </w:r>
    </w:p>
    <w:p w14:paraId="243BEF63" w14:textId="77777777" w:rsidR="008970A3" w:rsidRPr="008970A3" w:rsidRDefault="008970A3" w:rsidP="008970A3">
      <w:pPr>
        <w:numPr>
          <w:ilvl w:val="0"/>
          <w:numId w:val="6"/>
        </w:numPr>
        <w:shd w:val="clear" w:color="auto" w:fill="FFFFFF"/>
        <w:contextualSpacing/>
        <w:rPr>
          <w:bCs/>
          <w:sz w:val="24"/>
          <w:shd w:val="clear" w:color="auto" w:fill="FFFFFF"/>
        </w:rPr>
      </w:pPr>
      <w:r w:rsidRPr="008970A3">
        <w:rPr>
          <w:bCs/>
          <w:sz w:val="24"/>
          <w:shd w:val="clear" w:color="auto" w:fill="FFFFFF"/>
        </w:rPr>
        <w:lastRenderedPageBreak/>
        <w:t>Опыт проведения подобного рода услуг – не менее 10 договоров за последние 3 года;</w:t>
      </w:r>
    </w:p>
    <w:p w14:paraId="2A5B72C5" w14:textId="77777777" w:rsidR="008970A3" w:rsidRPr="008970A3" w:rsidRDefault="008970A3" w:rsidP="008970A3">
      <w:pPr>
        <w:numPr>
          <w:ilvl w:val="0"/>
          <w:numId w:val="6"/>
        </w:numPr>
        <w:shd w:val="clear" w:color="auto" w:fill="FFFFFF"/>
        <w:contextualSpacing/>
        <w:rPr>
          <w:bCs/>
          <w:sz w:val="24"/>
          <w:shd w:val="clear" w:color="auto" w:fill="FFFFFF"/>
        </w:rPr>
      </w:pPr>
      <w:r w:rsidRPr="008970A3">
        <w:rPr>
          <w:bCs/>
          <w:sz w:val="24"/>
          <w:shd w:val="clear" w:color="auto" w:fill="FFFFFF"/>
        </w:rPr>
        <w:t>Наличие специалистов, обученных требованиям ISO 9001:2015 и Руководящим указаниям по аудиту систем менеджмента ISO 19011:2018;</w:t>
      </w:r>
    </w:p>
    <w:p w14:paraId="114EC630" w14:textId="77777777" w:rsidR="008970A3" w:rsidRPr="008970A3" w:rsidRDefault="008970A3" w:rsidP="008970A3">
      <w:pPr>
        <w:numPr>
          <w:ilvl w:val="0"/>
          <w:numId w:val="6"/>
        </w:numPr>
        <w:shd w:val="clear" w:color="auto" w:fill="FFFFFF"/>
        <w:contextualSpacing/>
        <w:rPr>
          <w:bCs/>
          <w:sz w:val="24"/>
          <w:shd w:val="clear" w:color="auto" w:fill="FFFFFF"/>
        </w:rPr>
      </w:pPr>
      <w:r w:rsidRPr="008970A3">
        <w:rPr>
          <w:bCs/>
          <w:sz w:val="24"/>
          <w:shd w:val="clear" w:color="auto" w:fill="FFFFFF"/>
        </w:rPr>
        <w:t>Исполнитель должен находиться в Волгоградской области для обеспечения регулярного посещения Заказчика с целью сопровождения проекта.</w:t>
      </w:r>
    </w:p>
    <w:p w14:paraId="628895BC" w14:textId="28A79903" w:rsidR="008970A3" w:rsidRPr="008970A3" w:rsidRDefault="008970A3" w:rsidP="008970A3">
      <w:pPr>
        <w:pStyle w:val="a3"/>
        <w:numPr>
          <w:ilvl w:val="0"/>
          <w:numId w:val="4"/>
        </w:numPr>
        <w:shd w:val="clear" w:color="auto" w:fill="FFFFFF"/>
        <w:rPr>
          <w:sz w:val="24"/>
        </w:rPr>
      </w:pPr>
      <w:r w:rsidRPr="008970A3">
        <w:rPr>
          <w:sz w:val="24"/>
        </w:rPr>
        <w:t xml:space="preserve">Обязательство об отсутствии нахождения в одной группе лиц с получателями услуг. </w:t>
      </w:r>
    </w:p>
    <w:p w14:paraId="2CE543E9" w14:textId="77777777" w:rsidR="008970A3" w:rsidRPr="008970A3" w:rsidRDefault="008970A3" w:rsidP="008970A3">
      <w:pPr>
        <w:spacing w:after="240"/>
        <w:rPr>
          <w:b/>
          <w:bCs/>
          <w:sz w:val="24"/>
        </w:rPr>
      </w:pPr>
    </w:p>
    <w:p w14:paraId="726B09B9" w14:textId="64A6454A" w:rsidR="008970A3" w:rsidRPr="008970A3" w:rsidRDefault="008970A3" w:rsidP="008970A3">
      <w:pPr>
        <w:spacing w:after="240"/>
        <w:ind w:firstLine="0"/>
        <w:rPr>
          <w:b/>
          <w:bCs/>
          <w:sz w:val="24"/>
          <w:lang w:eastAsia="ar-SA"/>
        </w:rPr>
      </w:pPr>
      <w:r w:rsidRPr="008970A3">
        <w:rPr>
          <w:b/>
          <w:bCs/>
          <w:sz w:val="24"/>
        </w:rPr>
        <w:t xml:space="preserve">Срок сбора коммерческих предложений по </w:t>
      </w:r>
      <w:r>
        <w:rPr>
          <w:b/>
          <w:bCs/>
          <w:sz w:val="24"/>
        </w:rPr>
        <w:t>17</w:t>
      </w:r>
      <w:r w:rsidRPr="008970A3">
        <w:rPr>
          <w:b/>
          <w:bCs/>
          <w:sz w:val="24"/>
        </w:rPr>
        <w:t xml:space="preserve"> февраля 2023 года включительно (до 12.00). </w:t>
      </w:r>
    </w:p>
    <w:p w14:paraId="0F60F45F" w14:textId="77777777" w:rsidR="008970A3" w:rsidRPr="008970A3" w:rsidRDefault="008970A3" w:rsidP="008970A3">
      <w:pPr>
        <w:spacing w:after="240"/>
        <w:ind w:firstLine="720"/>
        <w:rPr>
          <w:sz w:val="24"/>
          <w:shd w:val="clear" w:color="auto" w:fill="FFFFFF"/>
        </w:rPr>
      </w:pPr>
      <w:r w:rsidRPr="008970A3">
        <w:rPr>
          <w:sz w:val="24"/>
        </w:rPr>
        <w:t xml:space="preserve">Коммерческие предложения направляются на электронный адрес: </w:t>
      </w:r>
      <w:hyperlink r:id="rId5" w:history="1">
        <w:r w:rsidRPr="008970A3">
          <w:rPr>
            <w:rFonts w:eastAsiaTheme="majorEastAsia"/>
            <w:color w:val="0000FF"/>
            <w:sz w:val="24"/>
            <w:u w:val="single"/>
            <w:lang w:val="en-US"/>
          </w:rPr>
          <w:t>cpp</w:t>
        </w:r>
        <w:r w:rsidRPr="008970A3">
          <w:rPr>
            <w:rFonts w:eastAsiaTheme="majorEastAsia"/>
            <w:color w:val="0000FF"/>
            <w:sz w:val="24"/>
            <w:u w:val="single"/>
          </w:rPr>
          <w:t>34@</w:t>
        </w:r>
        <w:r w:rsidRPr="008970A3">
          <w:rPr>
            <w:rFonts w:eastAsiaTheme="majorEastAsia"/>
            <w:color w:val="0000FF"/>
            <w:sz w:val="24"/>
            <w:u w:val="single"/>
            <w:lang w:val="en-US"/>
          </w:rPr>
          <w:t>volganet</w:t>
        </w:r>
        <w:r w:rsidRPr="008970A3">
          <w:rPr>
            <w:rFonts w:eastAsiaTheme="majorEastAsia"/>
            <w:color w:val="0000FF"/>
            <w:sz w:val="24"/>
            <w:u w:val="single"/>
          </w:rPr>
          <w:t>.</w:t>
        </w:r>
        <w:r w:rsidRPr="008970A3">
          <w:rPr>
            <w:rFonts w:eastAsiaTheme="majorEastAsia"/>
            <w:color w:val="0000FF"/>
            <w:sz w:val="24"/>
            <w:u w:val="single"/>
            <w:lang w:val="en-US"/>
          </w:rPr>
          <w:t>ru</w:t>
        </w:r>
      </w:hyperlink>
      <w:r w:rsidRPr="008970A3">
        <w:rPr>
          <w:sz w:val="24"/>
        </w:rPr>
        <w:t>. Дополнительные вопросы можно уточнить в Центре поддержки предпринимательства по телефону – 8(8442) 32-00-05.</w:t>
      </w:r>
    </w:p>
    <w:p w14:paraId="307B29C3" w14:textId="77777777" w:rsidR="008970A3" w:rsidRPr="008970A3" w:rsidRDefault="008970A3" w:rsidP="00CB20AE">
      <w:pPr>
        <w:numPr>
          <w:ilvl w:val="0"/>
          <w:numId w:val="1"/>
        </w:numPr>
        <w:ind w:left="709" w:hanging="283"/>
        <w:contextualSpacing/>
        <w:rPr>
          <w:sz w:val="24"/>
          <w:lang w:eastAsia="zh-CN"/>
        </w:rPr>
      </w:pPr>
    </w:p>
    <w:sectPr w:rsidR="008970A3" w:rsidRPr="008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39A"/>
    <w:multiLevelType w:val="hybridMultilevel"/>
    <w:tmpl w:val="53B8248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928"/>
    <w:multiLevelType w:val="hybridMultilevel"/>
    <w:tmpl w:val="E394218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10C4D"/>
    <w:multiLevelType w:val="hybridMultilevel"/>
    <w:tmpl w:val="CDC2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358C"/>
    <w:multiLevelType w:val="hybridMultilevel"/>
    <w:tmpl w:val="F2A2EF30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3A5"/>
    <w:multiLevelType w:val="hybridMultilevel"/>
    <w:tmpl w:val="905EE156"/>
    <w:lvl w:ilvl="0" w:tplc="22FC8A8C">
      <w:start w:val="1"/>
      <w:numFmt w:val="bullet"/>
      <w:lvlText w:val=""/>
      <w:lvlJc w:val="left"/>
      <w:pPr>
        <w:ind w:left="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6" w15:restartNumberingAfterBreak="0">
    <w:nsid w:val="6A190568"/>
    <w:multiLevelType w:val="hybridMultilevel"/>
    <w:tmpl w:val="06E85EE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78478">
    <w:abstractNumId w:val="0"/>
  </w:num>
  <w:num w:numId="2" w16cid:durableId="1418014443">
    <w:abstractNumId w:val="5"/>
  </w:num>
  <w:num w:numId="3" w16cid:durableId="953942689">
    <w:abstractNumId w:val="4"/>
  </w:num>
  <w:num w:numId="4" w16cid:durableId="1145272566">
    <w:abstractNumId w:val="2"/>
  </w:num>
  <w:num w:numId="5" w16cid:durableId="1435974125">
    <w:abstractNumId w:val="1"/>
  </w:num>
  <w:num w:numId="6" w16cid:durableId="423571949">
    <w:abstractNumId w:val="6"/>
  </w:num>
  <w:num w:numId="7" w16cid:durableId="172263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59"/>
    <w:rsid w:val="00097D31"/>
    <w:rsid w:val="003007A0"/>
    <w:rsid w:val="00553D3C"/>
    <w:rsid w:val="0086743E"/>
    <w:rsid w:val="008970A3"/>
    <w:rsid w:val="008D6959"/>
    <w:rsid w:val="00CB20AE"/>
    <w:rsid w:val="00DA40C8"/>
    <w:rsid w:val="00E654BE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F535"/>
  <w15:chartTrackingRefBased/>
  <w15:docId w15:val="{39A53A99-FC43-4A86-B347-AB1FF20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9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553D3C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locked/>
    <w:rsid w:val="00CB20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 Irina Sergeevna,311/2,163,</dc:creator>
  <cp:keywords/>
  <dc:description/>
  <cp:lastModifiedBy>T_Ezhova@volganet.ru</cp:lastModifiedBy>
  <cp:revision>4</cp:revision>
  <dcterms:created xsi:type="dcterms:W3CDTF">2023-02-10T07:04:00Z</dcterms:created>
  <dcterms:modified xsi:type="dcterms:W3CDTF">2023-02-10T07:22:00Z</dcterms:modified>
</cp:coreProperties>
</file>